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22" w:rsidRPr="00FC3DF3" w:rsidRDefault="00CA0322" w:rsidP="00CA0322">
      <w:pPr>
        <w:jc w:val="center"/>
        <w:rPr>
          <w:b/>
          <w:szCs w:val="28"/>
        </w:rPr>
      </w:pPr>
      <w:r w:rsidRPr="00FC3DF3">
        <w:rPr>
          <w:b/>
          <w:szCs w:val="28"/>
        </w:rPr>
        <w:t>ПАСПОРТ ВІДКРИТИХ ТОРГІВ (АУКЦІОНУ)</w:t>
      </w:r>
    </w:p>
    <w:p w:rsidR="00CA0322" w:rsidRPr="00C0685B" w:rsidRDefault="00CA0322" w:rsidP="00CA0322">
      <w:pPr>
        <w:spacing w:line="240" w:lineRule="atLeast"/>
        <w:ind w:firstLine="708"/>
        <w:jc w:val="center"/>
        <w:rPr>
          <w:b/>
          <w:szCs w:val="28"/>
        </w:rPr>
      </w:pPr>
      <w:r w:rsidRPr="00FC3DF3">
        <w:rPr>
          <w:b/>
          <w:szCs w:val="28"/>
        </w:rPr>
        <w:t xml:space="preserve">з продажу прав вимоги </w:t>
      </w:r>
      <w:r w:rsidRPr="00C0685B">
        <w:rPr>
          <w:b/>
          <w:szCs w:val="28"/>
        </w:rPr>
        <w:t>АТ «БАНК «ФІНАНСИ ТА КРЕДИТ»</w:t>
      </w:r>
    </w:p>
    <w:p w:rsidR="000C3C36" w:rsidRPr="009E14BC" w:rsidRDefault="000C3C36" w:rsidP="00351E2D">
      <w:pPr>
        <w:spacing w:line="240" w:lineRule="atLeast"/>
        <w:ind w:firstLine="708"/>
        <w:jc w:val="center"/>
        <w:rPr>
          <w:rFonts w:cs="Times New Roman"/>
          <w:b/>
          <w:sz w:val="24"/>
        </w:rPr>
      </w:pPr>
    </w:p>
    <w:p w:rsidR="00906799" w:rsidRDefault="00906799" w:rsidP="00906799">
      <w:pPr>
        <w:spacing w:line="240" w:lineRule="atLeast"/>
        <w:ind w:firstLine="708"/>
        <w:jc w:val="both"/>
        <w:rPr>
          <w:rFonts w:cs="Times New Roman"/>
          <w:sz w:val="24"/>
        </w:rPr>
      </w:pPr>
      <w:r w:rsidRPr="009E14BC">
        <w:rPr>
          <w:rFonts w:cs="Times New Roman"/>
          <w:sz w:val="24"/>
        </w:rPr>
        <w:t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АТ «БАНК «ФІНАНСИ ТА КРЕДИТ»:</w:t>
      </w: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801"/>
        <w:gridCol w:w="3740"/>
        <w:gridCol w:w="1522"/>
        <w:gridCol w:w="1386"/>
      </w:tblGrid>
      <w:tr w:rsidR="00C335CB" w:rsidRPr="00741874" w:rsidTr="009C3AFC">
        <w:trPr>
          <w:cantSplit/>
          <w:trHeight w:val="889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4F" w:rsidRPr="009C3AFC" w:rsidRDefault="00BB0342" w:rsidP="00160A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3AFC">
              <w:rPr>
                <w:rFonts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4F" w:rsidRPr="009C3AFC" w:rsidRDefault="00BB0342" w:rsidP="00160A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3AFC">
              <w:rPr>
                <w:rFonts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4F" w:rsidRPr="009C3AFC" w:rsidRDefault="00BB0342" w:rsidP="00160A23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9C3AFC">
              <w:rPr>
                <w:rFonts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F" w:rsidRPr="009C3AFC" w:rsidRDefault="00CA0322" w:rsidP="00160A23">
            <w:pPr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9C3AFC">
              <w:rPr>
                <w:rFonts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реалізації лоту, грн.             (без ПДВ)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F" w:rsidRPr="009C3AFC" w:rsidRDefault="00CA0322" w:rsidP="00160A23">
            <w:pPr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9C3AFC">
              <w:rPr>
                <w:rFonts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C3AFC">
              <w:rPr>
                <w:rFonts w:cs="Times New Roman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335CB" w:rsidRPr="00741874" w:rsidTr="009C3AFC">
        <w:trPr>
          <w:cantSplit/>
          <w:trHeight w:val="1134"/>
        </w:trPr>
        <w:tc>
          <w:tcPr>
            <w:tcW w:w="764" w:type="pct"/>
            <w:vAlign w:val="center"/>
          </w:tcPr>
          <w:p w:rsidR="00727B4F" w:rsidRPr="00C335CB" w:rsidRDefault="00D70160" w:rsidP="00160A23">
            <w:pPr>
              <w:jc w:val="center"/>
              <w:rPr>
                <w:rFonts w:cs="Times New Roman"/>
                <w:sz w:val="22"/>
              </w:rPr>
            </w:pPr>
            <w:r w:rsidRPr="00D70160">
              <w:rPr>
                <w:rFonts w:cs="Times New Roman"/>
                <w:sz w:val="22"/>
              </w:rPr>
              <w:t>Q81318b3019</w:t>
            </w:r>
          </w:p>
        </w:tc>
        <w:tc>
          <w:tcPr>
            <w:tcW w:w="903" w:type="pct"/>
            <w:vAlign w:val="center"/>
          </w:tcPr>
          <w:p w:rsidR="005E6AD9" w:rsidRPr="005E6AD9" w:rsidRDefault="005E6AD9" w:rsidP="005E6AD9">
            <w:pPr>
              <w:rPr>
                <w:rFonts w:cs="Times New Roman"/>
                <w:sz w:val="22"/>
              </w:rPr>
            </w:pPr>
            <w:r w:rsidRPr="005E6AD9">
              <w:rPr>
                <w:rFonts w:cs="Times New Roman"/>
                <w:sz w:val="22"/>
                <w:szCs w:val="22"/>
              </w:rPr>
              <w:t>Право вимоги за кредитним договором</w:t>
            </w:r>
            <w:r w:rsidR="009C3AFC">
              <w:rPr>
                <w:rFonts w:cs="Times New Roman"/>
                <w:sz w:val="22"/>
                <w:szCs w:val="22"/>
              </w:rPr>
              <w:t xml:space="preserve"> </w:t>
            </w:r>
            <w:r w:rsidR="009C3AFC" w:rsidRPr="005E6AD9">
              <w:rPr>
                <w:rFonts w:cs="Times New Roman"/>
                <w:sz w:val="22"/>
                <w:szCs w:val="22"/>
              </w:rPr>
              <w:t>№1296-09 від 10.12.2009р.</w:t>
            </w:r>
            <w:r w:rsidRPr="005E6AD9">
              <w:rPr>
                <w:rFonts w:cs="Times New Roman"/>
                <w:sz w:val="22"/>
                <w:szCs w:val="22"/>
              </w:rPr>
              <w:t>, що укладено з юридичною особою з забезпеченням</w:t>
            </w:r>
          </w:p>
          <w:p w:rsidR="00727B4F" w:rsidRPr="001A05CA" w:rsidRDefault="00727B4F" w:rsidP="00160A23">
            <w:pPr>
              <w:jc w:val="center"/>
              <w:rPr>
                <w:rFonts w:cs="Times New Roman"/>
                <w:bCs/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875" w:type="pct"/>
            <w:vAlign w:val="center"/>
          </w:tcPr>
          <w:p w:rsidR="005E6AD9" w:rsidRPr="005E6AD9" w:rsidRDefault="005E6AD9" w:rsidP="005E6AD9">
            <w:pPr>
              <w:rPr>
                <w:rFonts w:cs="Times New Roman"/>
                <w:sz w:val="22"/>
              </w:rPr>
            </w:pPr>
            <w:r w:rsidRPr="005E6AD9">
              <w:rPr>
                <w:rFonts w:cs="Times New Roman"/>
                <w:sz w:val="22"/>
                <w:szCs w:val="22"/>
              </w:rPr>
              <w:t>1. Єдиний майновий комплекс підприємства, який складається з усіх видів майна, призначених для його діяльності, включаючи будівлі, споруди, устаткування та інвентар (обладнання - 209 найменувань, транспортні засоби - 15 одиниць, інвентар - 139 одиниць, інші матеріальні цінності - 34 одиниці. Всього 397 найменувань). Загальна площа нерухомого майна становить 9 993,5 кв.м., що розташований за адресою: Донецька обл., м. Маріуполь, вул. Артема.</w:t>
            </w:r>
          </w:p>
          <w:p w:rsidR="005E6AD9" w:rsidRPr="005E6AD9" w:rsidRDefault="005E6AD9" w:rsidP="005E6AD9">
            <w:pPr>
              <w:rPr>
                <w:rFonts w:cs="Times New Roman"/>
                <w:sz w:val="22"/>
              </w:rPr>
            </w:pPr>
            <w:r w:rsidRPr="005E6AD9">
              <w:rPr>
                <w:rFonts w:cs="Times New Roman"/>
                <w:sz w:val="22"/>
                <w:szCs w:val="22"/>
              </w:rPr>
              <w:t>2. Металообробні верстати та інше виробниче обладнання, у кількості 83 одиниць, які знаходяться за адресою: Донецька обл., м. Маріуполь, вул. Сєрова.</w:t>
            </w:r>
          </w:p>
          <w:p w:rsidR="00727B4F" w:rsidRPr="0062078E" w:rsidRDefault="005E6AD9" w:rsidP="005E6AD9">
            <w:pPr>
              <w:spacing w:after="10"/>
              <w:ind w:left="-72" w:right="17"/>
              <w:rPr>
                <w:rFonts w:cs="Times New Roman"/>
                <w:sz w:val="22"/>
              </w:rPr>
            </w:pPr>
            <w:r w:rsidRPr="005E6AD9">
              <w:rPr>
                <w:rFonts w:cs="Times New Roman"/>
                <w:sz w:val="22"/>
                <w:szCs w:val="22"/>
              </w:rPr>
              <w:t>3.  Договір поруки.</w:t>
            </w:r>
          </w:p>
        </w:tc>
        <w:tc>
          <w:tcPr>
            <w:tcW w:w="763" w:type="pct"/>
            <w:vAlign w:val="center"/>
          </w:tcPr>
          <w:p w:rsidR="00727B4F" w:rsidRPr="001A05CA" w:rsidRDefault="009C3AFC" w:rsidP="005E6AD9">
            <w:pPr>
              <w:rPr>
                <w:rFonts w:cs="Times New Roman"/>
                <w:bCs/>
                <w:sz w:val="22"/>
                <w:bdr w:val="none" w:sz="0" w:space="0" w:color="auto" w:frame="1"/>
                <w:lang w:val="ru-RU" w:eastAsia="uk-UA"/>
              </w:rPr>
            </w:pPr>
            <w:r>
              <w:rPr>
                <w:rFonts w:cs="Times New Roman"/>
                <w:sz w:val="22"/>
                <w:szCs w:val="22"/>
              </w:rPr>
              <w:t>63 903 516,87</w:t>
            </w:r>
          </w:p>
        </w:tc>
        <w:tc>
          <w:tcPr>
            <w:tcW w:w="695" w:type="pct"/>
            <w:vAlign w:val="center"/>
          </w:tcPr>
          <w:p w:rsidR="006A607F" w:rsidRDefault="006A607F" w:rsidP="009C3AFC">
            <w:pPr>
              <w:jc w:val="center"/>
              <w:rPr>
                <w:rFonts w:cs="Times New Roman"/>
                <w:bCs/>
                <w:sz w:val="22"/>
                <w:bdr w:val="none" w:sz="0" w:space="0" w:color="auto" w:frame="1"/>
                <w:lang w:val="ru-RU" w:eastAsia="uk-UA"/>
              </w:rPr>
            </w:pPr>
          </w:p>
          <w:p w:rsidR="006A607F" w:rsidRPr="006A607F" w:rsidRDefault="006A607F" w:rsidP="009C3AFC">
            <w:pPr>
              <w:jc w:val="center"/>
              <w:rPr>
                <w:rFonts w:cs="Times New Roman"/>
                <w:sz w:val="22"/>
                <w:lang w:val="ru-RU" w:eastAsia="uk-UA"/>
              </w:rPr>
            </w:pPr>
          </w:p>
          <w:p w:rsidR="006A607F" w:rsidRDefault="006A607F" w:rsidP="009C3AFC">
            <w:pPr>
              <w:jc w:val="center"/>
              <w:rPr>
                <w:rFonts w:cs="Times New Roman"/>
                <w:sz w:val="22"/>
                <w:lang w:val="ru-RU" w:eastAsia="uk-UA"/>
              </w:rPr>
            </w:pPr>
          </w:p>
          <w:p w:rsidR="00B05095" w:rsidRPr="00770045" w:rsidRDefault="00E45729" w:rsidP="009C3AFC">
            <w:pPr>
              <w:jc w:val="center"/>
              <w:rPr>
                <w:rFonts w:cs="Times New Roman"/>
                <w:sz w:val="22"/>
                <w:lang w:val="ru-RU" w:eastAsia="uk-UA"/>
              </w:rPr>
            </w:pPr>
            <w:hyperlink r:id="rId7" w:history="1">
              <w:r w:rsidR="00770045" w:rsidRPr="00DA47F6">
                <w:rPr>
                  <w:rStyle w:val="a3"/>
                  <w:rFonts w:cs="Times New Roman"/>
                  <w:sz w:val="22"/>
                  <w:lang w:val="ru-RU" w:eastAsia="uk-UA"/>
                </w:rPr>
                <w:t>http://torgi.fg.gov.ua/1</w:t>
              </w:r>
              <w:bookmarkStart w:id="0" w:name="_GoBack"/>
              <w:bookmarkEnd w:id="0"/>
              <w:r w:rsidR="00770045" w:rsidRPr="00DA47F6">
                <w:rPr>
                  <w:rStyle w:val="a3"/>
                  <w:rFonts w:cs="Times New Roman"/>
                  <w:sz w:val="22"/>
                  <w:lang w:val="ru-RU" w:eastAsia="uk-UA"/>
                </w:rPr>
                <w:t>19119</w:t>
              </w:r>
            </w:hyperlink>
          </w:p>
          <w:p w:rsidR="00770045" w:rsidRPr="00770045" w:rsidRDefault="00770045" w:rsidP="009C3AFC">
            <w:pPr>
              <w:jc w:val="center"/>
              <w:rPr>
                <w:rFonts w:cs="Times New Roman"/>
                <w:sz w:val="22"/>
                <w:lang w:val="ru-RU" w:eastAsia="uk-UA"/>
              </w:rPr>
            </w:pPr>
          </w:p>
        </w:tc>
      </w:tr>
    </w:tbl>
    <w:p w:rsidR="00727B4F" w:rsidRPr="00741874" w:rsidRDefault="00727B4F" w:rsidP="00727B4F">
      <w:pPr>
        <w:pStyle w:val="Default"/>
        <w:jc w:val="both"/>
        <w:rPr>
          <w:b/>
          <w:sz w:val="22"/>
          <w:szCs w:val="22"/>
          <w:u w:val="single"/>
          <w:lang w:val="uk-UA"/>
        </w:rPr>
      </w:pPr>
      <w:r w:rsidRPr="00741874">
        <w:rPr>
          <w:b/>
          <w:vanish/>
          <w:sz w:val="22"/>
          <w:szCs w:val="22"/>
          <w:u w:val="single"/>
          <w:lang w:val="uk-UA"/>
        </w:rPr>
        <w:t xml:space="preserve">одатковій угоді, реєстраційні, </w:t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  <w:r w:rsidRPr="00741874">
        <w:rPr>
          <w:b/>
          <w:vanish/>
          <w:sz w:val="22"/>
          <w:szCs w:val="22"/>
          <w:u w:val="single"/>
          <w:lang w:val="uk-UA"/>
        </w:rPr>
        <w:pgNum/>
      </w:r>
    </w:p>
    <w:p w:rsidR="002577F8" w:rsidRPr="009E14BC" w:rsidRDefault="002577F8" w:rsidP="00906799">
      <w:pPr>
        <w:spacing w:line="240" w:lineRule="atLeast"/>
        <w:ind w:firstLine="708"/>
        <w:jc w:val="both"/>
        <w:rPr>
          <w:rFonts w:cs="Times New Roman"/>
          <w:sz w:val="24"/>
        </w:rPr>
      </w:pP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BB0342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Номер та дата Рішення виконавчої дирекції ФГВФОпро затвердження умов продажу</w:t>
            </w:r>
          </w:p>
        </w:tc>
        <w:tc>
          <w:tcPr>
            <w:tcW w:w="5811" w:type="dxa"/>
          </w:tcPr>
          <w:p w:rsidR="002577F8" w:rsidRPr="00F97F78" w:rsidRDefault="005E6AD9" w:rsidP="005E6D3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№ </w:t>
            </w:r>
            <w:r>
              <w:rPr>
                <w:rFonts w:cs="Times New Roman"/>
                <w:sz w:val="22"/>
                <w:szCs w:val="22"/>
                <w:lang w:val="en-US"/>
              </w:rPr>
              <w:t>1126</w:t>
            </w:r>
            <w:r w:rsidR="00BB0342" w:rsidRPr="00F97F78">
              <w:rPr>
                <w:rFonts w:cs="Times New Roman"/>
                <w:sz w:val="22"/>
                <w:szCs w:val="22"/>
              </w:rPr>
              <w:t xml:space="preserve">  від </w:t>
            </w:r>
            <w:r>
              <w:rPr>
                <w:rFonts w:cs="Times New Roman"/>
                <w:sz w:val="22"/>
                <w:szCs w:val="22"/>
                <w:lang w:val="en-US"/>
              </w:rPr>
              <w:t>22</w:t>
            </w:r>
            <w:r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="00BB0342" w:rsidRPr="00F97F78">
              <w:rPr>
                <w:rFonts w:cs="Times New Roman"/>
                <w:sz w:val="22"/>
                <w:szCs w:val="22"/>
              </w:rPr>
              <w:t>.2017р.</w:t>
            </w:r>
          </w:p>
        </w:tc>
      </w:tr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2577F8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5811" w:type="dxa"/>
          </w:tcPr>
          <w:p w:rsidR="004938E0" w:rsidRPr="00F97F78" w:rsidRDefault="004938E0" w:rsidP="004938E0">
            <w:pPr>
              <w:rPr>
                <w:sz w:val="22"/>
              </w:rPr>
            </w:pPr>
            <w:r w:rsidRPr="00F97F78">
              <w:rPr>
                <w:sz w:val="22"/>
                <w:szCs w:val="22"/>
              </w:rPr>
              <w:t>ТОВ "Юкрейн Проперті Групп" «OpenTender продажі» (</w:t>
            </w:r>
            <w:r w:rsidRPr="00032807">
              <w:rPr>
                <w:color w:val="0000CC"/>
                <w:sz w:val="22"/>
                <w:szCs w:val="22"/>
              </w:rPr>
              <w:t>eauction.open-tender.com.ua</w:t>
            </w:r>
            <w:r w:rsidRPr="00F97F78">
              <w:rPr>
                <w:sz w:val="22"/>
                <w:szCs w:val="22"/>
              </w:rPr>
              <w:t>)</w:t>
            </w:r>
          </w:p>
          <w:p w:rsidR="004938E0" w:rsidRPr="00F97F78" w:rsidRDefault="004938E0" w:rsidP="004938E0">
            <w:pPr>
              <w:rPr>
                <w:sz w:val="22"/>
              </w:rPr>
            </w:pPr>
            <w:r w:rsidRPr="00F97F78">
              <w:rPr>
                <w:sz w:val="22"/>
                <w:szCs w:val="22"/>
              </w:rPr>
              <w:t xml:space="preserve">Поштова адреса: 03056, м. Київ, пров. Індустріальний, буд.23 офіс 301Код ЄДРПОУ: 34925642 </w:t>
            </w:r>
          </w:p>
          <w:p w:rsidR="0062078E" w:rsidRDefault="004938E0" w:rsidP="004938E0">
            <w:pPr>
              <w:rPr>
                <w:sz w:val="22"/>
              </w:rPr>
            </w:pPr>
            <w:r w:rsidRPr="00F97F78">
              <w:rPr>
                <w:sz w:val="22"/>
                <w:szCs w:val="22"/>
              </w:rPr>
              <w:t>тел.  (044) 453-22-55; (067) 725-99-73 працює щоденно крім вихідних з 09:00 до 18:00.</w:t>
            </w:r>
          </w:p>
          <w:p w:rsidR="004938E0" w:rsidRPr="0062078E" w:rsidRDefault="004938E0" w:rsidP="004938E0">
            <w:pPr>
              <w:rPr>
                <w:rStyle w:val="a3"/>
                <w:color w:val="auto"/>
                <w:sz w:val="22"/>
                <w:u w:val="none"/>
              </w:rPr>
            </w:pPr>
            <w:r w:rsidRPr="00F97F78">
              <w:rPr>
                <w:rStyle w:val="a3"/>
                <w:sz w:val="22"/>
                <w:szCs w:val="22"/>
              </w:rPr>
              <w:t>e-mail: info@open-tender.com.ua</w:t>
            </w:r>
          </w:p>
          <w:p w:rsidR="002577F8" w:rsidRPr="00F97F78" w:rsidRDefault="004938E0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Посилання на перелік організаторів  відкритих торгів (аукціонів):</w:t>
            </w:r>
            <w:hyperlink r:id="rId8" w:history="1">
              <w:r w:rsidRPr="00F97F78">
                <w:rPr>
                  <w:rStyle w:val="a3"/>
                  <w:rFonts w:cs="Times New Roman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2577F8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Учасники торгів</w:t>
            </w:r>
          </w:p>
        </w:tc>
        <w:tc>
          <w:tcPr>
            <w:tcW w:w="5811" w:type="dxa"/>
          </w:tcPr>
          <w:p w:rsidR="002577F8" w:rsidRPr="00F97F78" w:rsidRDefault="00BB0342" w:rsidP="005E6D3C">
            <w:pPr>
              <w:rPr>
                <w:rFonts w:cs="Times New Roman"/>
                <w:sz w:val="22"/>
              </w:rPr>
            </w:pPr>
            <w:r w:rsidRPr="00F97F78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577F8" w:rsidRPr="00F97F78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2577F8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5811" w:type="dxa"/>
          </w:tcPr>
          <w:p w:rsidR="002577F8" w:rsidRPr="00F97F78" w:rsidRDefault="002577F8" w:rsidP="00C70CBD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 xml:space="preserve">5% (п`ять відсотків) від початкової ціни </w:t>
            </w:r>
            <w:r w:rsidR="00C70CBD" w:rsidRPr="00F97F78">
              <w:rPr>
                <w:rFonts w:cs="Times New Roman"/>
                <w:sz w:val="22"/>
                <w:szCs w:val="22"/>
              </w:rPr>
              <w:t>реалізації</w:t>
            </w:r>
            <w:r w:rsidRPr="00F97F78">
              <w:rPr>
                <w:rFonts w:cs="Times New Roman"/>
                <w:sz w:val="22"/>
                <w:szCs w:val="22"/>
              </w:rPr>
              <w:t xml:space="preserve"> лот</w:t>
            </w:r>
            <w:r w:rsidR="0062794A" w:rsidRPr="00F97F78">
              <w:rPr>
                <w:rFonts w:cs="Times New Roman"/>
                <w:sz w:val="22"/>
                <w:szCs w:val="22"/>
              </w:rPr>
              <w:t>у</w:t>
            </w:r>
          </w:p>
        </w:tc>
      </w:tr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2577F8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</w:tcPr>
          <w:p w:rsidR="002577F8" w:rsidRPr="00F97F78" w:rsidRDefault="00BB0342" w:rsidP="005E6D3C">
            <w:pPr>
              <w:rPr>
                <w:rFonts w:cs="Times New Roman"/>
                <w:sz w:val="22"/>
              </w:rPr>
            </w:pPr>
            <w:r w:rsidRPr="00F97F78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2577F8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vAlign w:val="center"/>
          </w:tcPr>
          <w:p w:rsidR="002577F8" w:rsidRPr="00F97F78" w:rsidRDefault="00BB0342" w:rsidP="005E6D3C">
            <w:pPr>
              <w:rPr>
                <w:rFonts w:cs="Times New Roman"/>
                <w:sz w:val="22"/>
              </w:rPr>
            </w:pPr>
            <w:r w:rsidRPr="00F97F78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97F78">
              <w:rPr>
                <w:bCs/>
                <w:sz w:val="22"/>
                <w:szCs w:val="22"/>
              </w:rPr>
              <w:t>відкритих торгів (аукціонів)</w:t>
            </w:r>
            <w:r w:rsidRPr="00F97F78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97F78">
              <w:rPr>
                <w:bCs/>
                <w:sz w:val="22"/>
                <w:szCs w:val="22"/>
              </w:rPr>
              <w:t>відкритих торгів (аукціонів)</w:t>
            </w:r>
            <w:r w:rsidRPr="00F97F78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F97F7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2577F8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lastRenderedPageBreak/>
              <w:t xml:space="preserve">Крок аукціону </w:t>
            </w:r>
          </w:p>
        </w:tc>
        <w:tc>
          <w:tcPr>
            <w:tcW w:w="5811" w:type="dxa"/>
          </w:tcPr>
          <w:p w:rsidR="002577F8" w:rsidRPr="00F97F78" w:rsidRDefault="00BB0342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 xml:space="preserve">Крок аукціону – 1% від початкової ціни реалізації </w:t>
            </w:r>
            <w:r w:rsidR="00C70CBD" w:rsidRPr="00F97F78">
              <w:rPr>
                <w:rFonts w:cs="Times New Roman"/>
                <w:sz w:val="22"/>
                <w:szCs w:val="22"/>
              </w:rPr>
              <w:t xml:space="preserve"> за окремим лотом</w:t>
            </w:r>
          </w:p>
        </w:tc>
      </w:tr>
      <w:tr w:rsidR="002577F8" w:rsidRPr="00A26A41" w:rsidTr="005E6D3C">
        <w:trPr>
          <w:trHeight w:val="20"/>
        </w:trPr>
        <w:tc>
          <w:tcPr>
            <w:tcW w:w="4503" w:type="dxa"/>
            <w:vAlign w:val="center"/>
          </w:tcPr>
          <w:p w:rsidR="002577F8" w:rsidRPr="00F97F78" w:rsidRDefault="00BB0342" w:rsidP="005E6D3C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Порядок ознайомлення з активом у кімнаті даних</w:t>
            </w:r>
          </w:p>
        </w:tc>
        <w:tc>
          <w:tcPr>
            <w:tcW w:w="5811" w:type="dxa"/>
            <w:vAlign w:val="center"/>
          </w:tcPr>
          <w:p w:rsidR="00BB0342" w:rsidRPr="00F97F78" w:rsidRDefault="00BB0342" w:rsidP="00BB0342">
            <w:pPr>
              <w:jc w:val="both"/>
              <w:rPr>
                <w:sz w:val="22"/>
                <w:shd w:val="clear" w:color="auto" w:fill="FFFFFF"/>
              </w:rPr>
            </w:pPr>
            <w:r w:rsidRPr="00F97F78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97F78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97F78">
              <w:rPr>
                <w:sz w:val="22"/>
                <w:szCs w:val="22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0" w:history="1">
              <w:r w:rsidRPr="00F97F78">
                <w:rPr>
                  <w:rStyle w:val="a3"/>
                  <w:rFonts w:cs="Times New Roman"/>
                  <w:sz w:val="22"/>
                  <w:szCs w:val="22"/>
                  <w:shd w:val="clear" w:color="auto" w:fill="FFFFFF"/>
                </w:rPr>
                <w:t>http://torgi.fg.gov.ua/nda</w:t>
              </w:r>
            </w:hyperlink>
            <w:r w:rsidRPr="00F97F78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F97F78">
              <w:rPr>
                <w:sz w:val="22"/>
                <w:szCs w:val="22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BB0342" w:rsidRPr="00F97F78" w:rsidRDefault="00BB0342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 xml:space="preserve">1) ФГВФО, 04053, м. Київ, вул. Січових  Стрільців, 17 та електронною поштою: </w:t>
            </w:r>
            <w:hyperlink r:id="rId11" w:history="1">
              <w:r w:rsidRPr="00F97F78">
                <w:rPr>
                  <w:rStyle w:val="a3"/>
                  <w:rFonts w:cs="Times New Roman"/>
                  <w:sz w:val="22"/>
                  <w:szCs w:val="22"/>
                </w:rPr>
                <w:t>clo@fg.gov.ua</w:t>
              </w:r>
            </w:hyperlink>
            <w:r w:rsidRPr="00F97F78">
              <w:rPr>
                <w:rFonts w:cs="Times New Roman"/>
                <w:sz w:val="22"/>
                <w:szCs w:val="22"/>
              </w:rPr>
              <w:t>;</w:t>
            </w:r>
          </w:p>
          <w:p w:rsidR="002577F8" w:rsidRPr="006A607F" w:rsidRDefault="00BB0342" w:rsidP="008149FE">
            <w:pPr>
              <w:rPr>
                <w:rFonts w:cs="Times New Roman"/>
                <w:iCs/>
                <w:sz w:val="22"/>
                <w:lang w:val="ru-RU"/>
              </w:rPr>
            </w:pPr>
            <w:r w:rsidRPr="00F97F78">
              <w:rPr>
                <w:rFonts w:cs="Times New Roman"/>
                <w:sz w:val="22"/>
                <w:szCs w:val="22"/>
              </w:rPr>
              <w:t xml:space="preserve">2) АТ «БАНК «ФІНАНСИ ТА КРЕДИТ», 04050, м. Київ, вул. Січових  Стрільців , 60, та електронною поштою: </w:t>
            </w:r>
            <w:hyperlink r:id="rId12" w:history="1">
              <w:r w:rsidRPr="00F97F78">
                <w:rPr>
                  <w:rStyle w:val="a3"/>
                  <w:sz w:val="22"/>
                  <w:szCs w:val="22"/>
                </w:rPr>
                <w:t>nataliia.ushchapivska@fcbank.com.ua</w:t>
              </w:r>
            </w:hyperlink>
          </w:p>
        </w:tc>
      </w:tr>
      <w:tr w:rsidR="00BB0342" w:rsidRPr="00A26A41" w:rsidTr="005E6D3C">
        <w:trPr>
          <w:trHeight w:val="20"/>
        </w:trPr>
        <w:tc>
          <w:tcPr>
            <w:tcW w:w="4503" w:type="dxa"/>
            <w:vAlign w:val="center"/>
          </w:tcPr>
          <w:p w:rsidR="00BB0342" w:rsidRPr="00F97F78" w:rsidRDefault="00BB0342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Контактна особа банку з питань ознайомлення з активом</w:t>
            </w:r>
          </w:p>
        </w:tc>
        <w:tc>
          <w:tcPr>
            <w:tcW w:w="5811" w:type="dxa"/>
            <w:vAlign w:val="center"/>
          </w:tcPr>
          <w:p w:rsidR="00BB0342" w:rsidRPr="00F97F78" w:rsidRDefault="00BB0342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 xml:space="preserve">Ущапівська Наталія Василівна, тел. (044) 364-43-82, м. Київ, вул.  Січових  Стрільців , 60 </w:t>
            </w:r>
            <w:hyperlink r:id="rId13" w:history="1">
              <w:r w:rsidRPr="00F97F78">
                <w:rPr>
                  <w:rStyle w:val="a3"/>
                  <w:sz w:val="22"/>
                  <w:szCs w:val="22"/>
                </w:rPr>
                <w:t>nataliia.ushchapivska@fcbank.com.ua</w:t>
              </w:r>
            </w:hyperlink>
          </w:p>
        </w:tc>
      </w:tr>
      <w:tr w:rsidR="00BB0342" w:rsidRPr="00A26A41" w:rsidTr="005E6D3C">
        <w:trPr>
          <w:trHeight w:val="20"/>
        </w:trPr>
        <w:tc>
          <w:tcPr>
            <w:tcW w:w="4503" w:type="dxa"/>
            <w:vAlign w:val="center"/>
          </w:tcPr>
          <w:p w:rsidR="00BB0342" w:rsidRPr="00F97F78" w:rsidRDefault="00BB0342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5811" w:type="dxa"/>
          </w:tcPr>
          <w:p w:rsidR="00BB0342" w:rsidRPr="00F97F78" w:rsidRDefault="009C3AFC" w:rsidP="00BB0342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04.05</w:t>
            </w:r>
            <w:r w:rsidR="00BB0342" w:rsidRPr="00F97F78">
              <w:rPr>
                <w:rFonts w:cs="Times New Roman"/>
                <w:b/>
                <w:sz w:val="22"/>
                <w:szCs w:val="22"/>
              </w:rPr>
              <w:t>.2017р.</w:t>
            </w:r>
          </w:p>
        </w:tc>
      </w:tr>
      <w:tr w:rsidR="00BB0342" w:rsidRPr="00A26A41" w:rsidTr="005E6D3C">
        <w:trPr>
          <w:trHeight w:val="20"/>
        </w:trPr>
        <w:tc>
          <w:tcPr>
            <w:tcW w:w="4503" w:type="dxa"/>
            <w:vAlign w:val="center"/>
          </w:tcPr>
          <w:p w:rsidR="00BB0342" w:rsidRPr="00F97F78" w:rsidRDefault="00BB0342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cs="Times New Roman"/>
                <w:sz w:val="22"/>
                <w:szCs w:val="22"/>
              </w:rPr>
              <w:t>Час проведення  відкритих торгів (аукціону)/електронного аукціону</w:t>
            </w:r>
          </w:p>
        </w:tc>
        <w:tc>
          <w:tcPr>
            <w:tcW w:w="5811" w:type="dxa"/>
          </w:tcPr>
          <w:p w:rsidR="00BB0342" w:rsidRPr="00F97F78" w:rsidRDefault="00BB0342" w:rsidP="00BB0342">
            <w:pPr>
              <w:rPr>
                <w:rFonts w:cs="Times New Roman"/>
                <w:bCs/>
                <w:sz w:val="22"/>
              </w:rPr>
            </w:pPr>
            <w:r w:rsidRPr="00F97F78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97F78">
              <w:rPr>
                <w:sz w:val="22"/>
                <w:szCs w:val="22"/>
              </w:rPr>
              <w:t xml:space="preserve">організаторів </w:t>
            </w:r>
            <w:r w:rsidRPr="00F97F78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F97F7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97F78">
              <w:rPr>
                <w:sz w:val="22"/>
                <w:szCs w:val="22"/>
              </w:rPr>
              <w:t>)</w:t>
            </w:r>
          </w:p>
        </w:tc>
      </w:tr>
      <w:tr w:rsidR="00BB0342" w:rsidRPr="00A26A41" w:rsidTr="005E6D3C">
        <w:trPr>
          <w:trHeight w:val="20"/>
        </w:trPr>
        <w:tc>
          <w:tcPr>
            <w:tcW w:w="4503" w:type="dxa"/>
            <w:vAlign w:val="center"/>
          </w:tcPr>
          <w:p w:rsidR="00BB0342" w:rsidRPr="00F97F78" w:rsidRDefault="00BB0342" w:rsidP="00BB0342">
            <w:pPr>
              <w:rPr>
                <w:rFonts w:cs="Times New Roman"/>
                <w:sz w:val="22"/>
              </w:rPr>
            </w:pPr>
            <w:r w:rsidRPr="00F97F78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1" w:type="dxa"/>
          </w:tcPr>
          <w:p w:rsidR="00BB0342" w:rsidRPr="00F97F78" w:rsidRDefault="00BB0342" w:rsidP="00BB0342">
            <w:pPr>
              <w:spacing w:after="96" w:line="196" w:lineRule="atLeast"/>
              <w:textAlignment w:val="baseline"/>
              <w:rPr>
                <w:bCs/>
                <w:sz w:val="22"/>
              </w:rPr>
            </w:pPr>
            <w:r w:rsidRPr="00F97F78">
              <w:rPr>
                <w:bCs/>
                <w:sz w:val="22"/>
                <w:szCs w:val="22"/>
              </w:rPr>
              <w:t>Дата початку прийняття: з дня публікації оголошення</w:t>
            </w:r>
          </w:p>
          <w:p w:rsidR="00BB0342" w:rsidRPr="00F97F78" w:rsidRDefault="00BB0342" w:rsidP="00BB0342">
            <w:pPr>
              <w:rPr>
                <w:rFonts w:cs="Times New Roman"/>
                <w:b/>
                <w:bCs/>
                <w:sz w:val="22"/>
              </w:rPr>
            </w:pPr>
            <w:r w:rsidRPr="00F97F78">
              <w:rPr>
                <w:bCs/>
                <w:sz w:val="22"/>
                <w:szCs w:val="22"/>
              </w:rPr>
              <w:t xml:space="preserve">Кінцевий термін прийняття заяв: </w:t>
            </w:r>
            <w:r w:rsidR="009C3AFC">
              <w:rPr>
                <w:b/>
                <w:bCs/>
                <w:sz w:val="22"/>
                <w:szCs w:val="22"/>
                <w:lang w:val="ru-RU"/>
              </w:rPr>
              <w:t>03</w:t>
            </w:r>
            <w:r w:rsidR="009C3AFC">
              <w:rPr>
                <w:b/>
                <w:bCs/>
                <w:sz w:val="22"/>
                <w:szCs w:val="22"/>
              </w:rPr>
              <w:t>.05</w:t>
            </w:r>
            <w:r w:rsidRPr="00F97F78">
              <w:rPr>
                <w:b/>
                <w:bCs/>
                <w:sz w:val="22"/>
                <w:szCs w:val="22"/>
              </w:rPr>
              <w:t>.2017 року до 20 год. 00 хв.</w:t>
            </w:r>
          </w:p>
        </w:tc>
      </w:tr>
      <w:tr w:rsidR="00BB0342" w:rsidRPr="00A26A41" w:rsidTr="005E6D3C">
        <w:trPr>
          <w:trHeight w:val="20"/>
        </w:trPr>
        <w:tc>
          <w:tcPr>
            <w:tcW w:w="4503" w:type="dxa"/>
            <w:vAlign w:val="center"/>
          </w:tcPr>
          <w:p w:rsidR="00BB0342" w:rsidRPr="00F97F78" w:rsidRDefault="00BB0342" w:rsidP="00BB0342">
            <w:pPr>
              <w:rPr>
                <w:bCs/>
                <w:sz w:val="22"/>
              </w:rPr>
            </w:pPr>
            <w:r w:rsidRPr="00F97F78">
              <w:rPr>
                <w:sz w:val="22"/>
                <w:szCs w:val="22"/>
              </w:rPr>
              <w:t xml:space="preserve">Електронна адреса для доступу до </w:t>
            </w:r>
            <w:r w:rsidRPr="00F97F78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5811" w:type="dxa"/>
            <w:vAlign w:val="center"/>
          </w:tcPr>
          <w:p w:rsidR="00BB0342" w:rsidRPr="00F97F78" w:rsidRDefault="00BB0342" w:rsidP="00BB0342">
            <w:pPr>
              <w:spacing w:after="96" w:line="196" w:lineRule="atLeast"/>
              <w:textAlignment w:val="baseline"/>
              <w:rPr>
                <w:bCs/>
                <w:sz w:val="22"/>
              </w:rPr>
            </w:pPr>
            <w:r w:rsidRPr="00F97F78">
              <w:rPr>
                <w:rStyle w:val="a3"/>
                <w:sz w:val="22"/>
                <w:szCs w:val="22"/>
              </w:rPr>
              <w:t>http://www.prozorro.sale</w:t>
            </w:r>
          </w:p>
        </w:tc>
      </w:tr>
      <w:tr w:rsidR="00475868" w:rsidRPr="00A26A41" w:rsidTr="00A16120">
        <w:trPr>
          <w:trHeight w:val="20"/>
        </w:trPr>
        <w:tc>
          <w:tcPr>
            <w:tcW w:w="4503" w:type="dxa"/>
            <w:vAlign w:val="center"/>
          </w:tcPr>
          <w:p w:rsidR="00475868" w:rsidRPr="00F97F78" w:rsidRDefault="00475868" w:rsidP="00475868">
            <w:pPr>
              <w:rPr>
                <w:rFonts w:cs="Times New Roman"/>
                <w:sz w:val="22"/>
              </w:rPr>
            </w:pPr>
            <w:r w:rsidRPr="00F97F78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5811" w:type="dxa"/>
          </w:tcPr>
          <w:p w:rsidR="00475868" w:rsidRPr="00F97F78" w:rsidRDefault="009C3AFC" w:rsidP="00475868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03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.05</w:t>
            </w:r>
            <w:r w:rsidR="00475868" w:rsidRPr="00F97F78">
              <w:rPr>
                <w:rFonts w:cs="Times New Roman"/>
                <w:b/>
                <w:bCs/>
                <w:sz w:val="22"/>
                <w:szCs w:val="22"/>
              </w:rPr>
              <w:t>.2017 року до 19 год. 00 хв.</w:t>
            </w:r>
          </w:p>
          <w:p w:rsidR="00475868" w:rsidRPr="00F97F78" w:rsidRDefault="00475868" w:rsidP="00475868">
            <w:pPr>
              <w:rPr>
                <w:rFonts w:cs="Times New Roman"/>
                <w:bCs/>
                <w:i/>
                <w:sz w:val="22"/>
              </w:rPr>
            </w:pPr>
            <w:r w:rsidRPr="00F97F78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BB0342" w:rsidRPr="00A26A41" w:rsidTr="005E6D3C">
        <w:trPr>
          <w:trHeight w:val="20"/>
        </w:trPr>
        <w:tc>
          <w:tcPr>
            <w:tcW w:w="4503" w:type="dxa"/>
            <w:vAlign w:val="center"/>
          </w:tcPr>
          <w:p w:rsidR="00BB0342" w:rsidRPr="00F97F78" w:rsidRDefault="00475868" w:rsidP="00BB0342">
            <w:pPr>
              <w:rPr>
                <w:rFonts w:cs="Times New Roman"/>
                <w:sz w:val="22"/>
              </w:rPr>
            </w:pPr>
            <w:r w:rsidRPr="00F97F78">
              <w:rPr>
                <w:bCs/>
                <w:sz w:val="22"/>
                <w:szCs w:val="22"/>
              </w:rPr>
              <w:t>Розмір реєстраційного внеску</w:t>
            </w:r>
          </w:p>
        </w:tc>
        <w:tc>
          <w:tcPr>
            <w:tcW w:w="5811" w:type="dxa"/>
          </w:tcPr>
          <w:p w:rsidR="00BB0342" w:rsidRPr="00F97F78" w:rsidRDefault="00475868" w:rsidP="00BB0342">
            <w:pPr>
              <w:rPr>
                <w:rFonts w:cs="Times New Roman"/>
                <w:sz w:val="22"/>
              </w:rPr>
            </w:pPr>
            <w:r w:rsidRPr="00F97F7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BB0342" w:rsidRPr="00A26A41" w:rsidTr="005E6D3C">
        <w:trPr>
          <w:trHeight w:val="20"/>
        </w:trPr>
        <w:tc>
          <w:tcPr>
            <w:tcW w:w="10314" w:type="dxa"/>
            <w:gridSpan w:val="2"/>
            <w:vAlign w:val="center"/>
          </w:tcPr>
          <w:p w:rsidR="00BB0342" w:rsidRPr="00F97F78" w:rsidRDefault="00475868" w:rsidP="00475868">
            <w:pPr>
              <w:pStyle w:val="ab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2"/>
                <w:shd w:val="clear" w:color="auto" w:fill="FFFFFF"/>
                <w:lang w:val="uk-UA" w:eastAsia="en-US"/>
              </w:rPr>
            </w:pPr>
            <w:r w:rsidRPr="00F97F7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97F78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97F7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CB22C1" w:rsidRPr="009E14BC" w:rsidRDefault="00CB22C1" w:rsidP="00CB22C1">
      <w:pPr>
        <w:pStyle w:val="a4"/>
        <w:jc w:val="center"/>
        <w:rPr>
          <w:b/>
          <w:i w:val="0"/>
        </w:rPr>
      </w:pPr>
    </w:p>
    <w:p w:rsidR="00CB22C1" w:rsidRPr="009E14BC" w:rsidRDefault="00CB22C1" w:rsidP="00CB22C1">
      <w:pPr>
        <w:pStyle w:val="ad"/>
        <w:rPr>
          <w:rFonts w:cs="Times New Roman"/>
          <w:sz w:val="24"/>
        </w:rPr>
      </w:pPr>
    </w:p>
    <w:p w:rsidR="00697EF6" w:rsidRPr="009E14BC" w:rsidRDefault="00E45729">
      <w:pPr>
        <w:rPr>
          <w:rFonts w:cs="Times New Roman"/>
          <w:sz w:val="24"/>
        </w:rPr>
      </w:pPr>
    </w:p>
    <w:sectPr w:rsidR="00697EF6" w:rsidRPr="009E14BC" w:rsidSect="000143C1">
      <w:headerReference w:type="default" r:id="rId15"/>
      <w:pgSz w:w="11906" w:h="16838"/>
      <w:pgMar w:top="567" w:right="1134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DB" w:rsidRDefault="002E24DB">
      <w:r>
        <w:separator/>
      </w:r>
    </w:p>
  </w:endnote>
  <w:endnote w:type="continuationSeparator" w:id="0">
    <w:p w:rsidR="002E24DB" w:rsidRDefault="002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DB" w:rsidRDefault="002E24DB">
      <w:r>
        <w:separator/>
      </w:r>
    </w:p>
  </w:footnote>
  <w:footnote w:type="continuationSeparator" w:id="0">
    <w:p w:rsidR="002E24DB" w:rsidRDefault="002E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F2" w:rsidRDefault="00380C33">
    <w:pPr>
      <w:pStyle w:val="a7"/>
      <w:jc w:val="center"/>
    </w:pPr>
    <w:r>
      <w:rPr>
        <w:sz w:val="20"/>
        <w:szCs w:val="20"/>
      </w:rPr>
      <w:fldChar w:fldCharType="begin"/>
    </w:r>
    <w:r w:rsidR="00232A9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4572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E39F2" w:rsidRDefault="00E457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ED3"/>
    <w:multiLevelType w:val="hybridMultilevel"/>
    <w:tmpl w:val="BA3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66C9"/>
    <w:multiLevelType w:val="hybridMultilevel"/>
    <w:tmpl w:val="AD7A926A"/>
    <w:lvl w:ilvl="0" w:tplc="7D2ECDEA">
      <w:start w:val="1"/>
      <w:numFmt w:val="decimal"/>
      <w:lvlText w:val="%1."/>
      <w:lvlJc w:val="left"/>
      <w:pPr>
        <w:ind w:left="992" w:firstLine="56"/>
      </w:pPr>
      <w:rPr>
        <w:rFonts w:ascii="Times New Roman" w:eastAsia="Times New Roman" w:hAnsi="Times New Roman" w:cs="Arial" w:hint="default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48FD"/>
    <w:multiLevelType w:val="hybridMultilevel"/>
    <w:tmpl w:val="B3C8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2"/>
    <w:rsid w:val="00005296"/>
    <w:rsid w:val="00012178"/>
    <w:rsid w:val="00032807"/>
    <w:rsid w:val="000361C9"/>
    <w:rsid w:val="00043393"/>
    <w:rsid w:val="0006231C"/>
    <w:rsid w:val="00067D59"/>
    <w:rsid w:val="00083D0D"/>
    <w:rsid w:val="000849F5"/>
    <w:rsid w:val="000972C1"/>
    <w:rsid w:val="000A2583"/>
    <w:rsid w:val="000A4266"/>
    <w:rsid w:val="000C3C36"/>
    <w:rsid w:val="000D4EDD"/>
    <w:rsid w:val="000F45D3"/>
    <w:rsid w:val="00144E21"/>
    <w:rsid w:val="00185AA7"/>
    <w:rsid w:val="001A05CA"/>
    <w:rsid w:val="001B3FBF"/>
    <w:rsid w:val="001B5CF6"/>
    <w:rsid w:val="00204E0B"/>
    <w:rsid w:val="00232A92"/>
    <w:rsid w:val="00242095"/>
    <w:rsid w:val="00254A91"/>
    <w:rsid w:val="002577F8"/>
    <w:rsid w:val="002B5744"/>
    <w:rsid w:val="002E24DB"/>
    <w:rsid w:val="00305349"/>
    <w:rsid w:val="00332519"/>
    <w:rsid w:val="0034108D"/>
    <w:rsid w:val="00345747"/>
    <w:rsid w:val="00351E2D"/>
    <w:rsid w:val="003611ED"/>
    <w:rsid w:val="0036175D"/>
    <w:rsid w:val="00380C33"/>
    <w:rsid w:val="003B7A0F"/>
    <w:rsid w:val="003B7B05"/>
    <w:rsid w:val="003C240A"/>
    <w:rsid w:val="003D3746"/>
    <w:rsid w:val="003F24B4"/>
    <w:rsid w:val="00417E91"/>
    <w:rsid w:val="00422011"/>
    <w:rsid w:val="004269A0"/>
    <w:rsid w:val="00456949"/>
    <w:rsid w:val="00470911"/>
    <w:rsid w:val="00472FF3"/>
    <w:rsid w:val="00473C80"/>
    <w:rsid w:val="00475868"/>
    <w:rsid w:val="004938E0"/>
    <w:rsid w:val="004C0D67"/>
    <w:rsid w:val="004E4A47"/>
    <w:rsid w:val="005301C6"/>
    <w:rsid w:val="00555D2F"/>
    <w:rsid w:val="00556025"/>
    <w:rsid w:val="005E6AD9"/>
    <w:rsid w:val="005F04B2"/>
    <w:rsid w:val="00600A62"/>
    <w:rsid w:val="00613C09"/>
    <w:rsid w:val="0062078E"/>
    <w:rsid w:val="00622CF2"/>
    <w:rsid w:val="0062794A"/>
    <w:rsid w:val="006434D1"/>
    <w:rsid w:val="00653CCA"/>
    <w:rsid w:val="00654381"/>
    <w:rsid w:val="00672C1B"/>
    <w:rsid w:val="00687A88"/>
    <w:rsid w:val="006A1BCC"/>
    <w:rsid w:val="006A2629"/>
    <w:rsid w:val="006A607F"/>
    <w:rsid w:val="006D772C"/>
    <w:rsid w:val="006E1FB6"/>
    <w:rsid w:val="00716327"/>
    <w:rsid w:val="00727B4F"/>
    <w:rsid w:val="00740507"/>
    <w:rsid w:val="007544D5"/>
    <w:rsid w:val="00770045"/>
    <w:rsid w:val="00786493"/>
    <w:rsid w:val="007B6A53"/>
    <w:rsid w:val="007C28FD"/>
    <w:rsid w:val="007C7806"/>
    <w:rsid w:val="007F3A32"/>
    <w:rsid w:val="00801DC0"/>
    <w:rsid w:val="008149FE"/>
    <w:rsid w:val="00880C25"/>
    <w:rsid w:val="008837B6"/>
    <w:rsid w:val="008B74CA"/>
    <w:rsid w:val="008C3D38"/>
    <w:rsid w:val="00906799"/>
    <w:rsid w:val="00993BF3"/>
    <w:rsid w:val="00993C35"/>
    <w:rsid w:val="009974EB"/>
    <w:rsid w:val="009A2069"/>
    <w:rsid w:val="009A75A0"/>
    <w:rsid w:val="009B083D"/>
    <w:rsid w:val="009C3AFC"/>
    <w:rsid w:val="009C52D7"/>
    <w:rsid w:val="009E14BC"/>
    <w:rsid w:val="009E5CE2"/>
    <w:rsid w:val="00A10A7C"/>
    <w:rsid w:val="00A12181"/>
    <w:rsid w:val="00A525A0"/>
    <w:rsid w:val="00A722C6"/>
    <w:rsid w:val="00AF19A3"/>
    <w:rsid w:val="00B05095"/>
    <w:rsid w:val="00B32B7C"/>
    <w:rsid w:val="00B35624"/>
    <w:rsid w:val="00B4580C"/>
    <w:rsid w:val="00BB0342"/>
    <w:rsid w:val="00C0234D"/>
    <w:rsid w:val="00C335CB"/>
    <w:rsid w:val="00C46682"/>
    <w:rsid w:val="00C70CBD"/>
    <w:rsid w:val="00C72DD1"/>
    <w:rsid w:val="00C91632"/>
    <w:rsid w:val="00C97F5C"/>
    <w:rsid w:val="00CA0322"/>
    <w:rsid w:val="00CB22C1"/>
    <w:rsid w:val="00CF1CC5"/>
    <w:rsid w:val="00D136D9"/>
    <w:rsid w:val="00D34467"/>
    <w:rsid w:val="00D40A22"/>
    <w:rsid w:val="00D70160"/>
    <w:rsid w:val="00D80660"/>
    <w:rsid w:val="00D848EB"/>
    <w:rsid w:val="00D949C4"/>
    <w:rsid w:val="00DE3C88"/>
    <w:rsid w:val="00DF1A0B"/>
    <w:rsid w:val="00DF3C9A"/>
    <w:rsid w:val="00E02AEA"/>
    <w:rsid w:val="00E25EA8"/>
    <w:rsid w:val="00E45729"/>
    <w:rsid w:val="00E819A4"/>
    <w:rsid w:val="00E855C5"/>
    <w:rsid w:val="00EA6A7C"/>
    <w:rsid w:val="00EC7C4B"/>
    <w:rsid w:val="00F00D80"/>
    <w:rsid w:val="00F052E8"/>
    <w:rsid w:val="00F12464"/>
    <w:rsid w:val="00F64EC8"/>
    <w:rsid w:val="00F741DF"/>
    <w:rsid w:val="00F97F78"/>
    <w:rsid w:val="00FA0A66"/>
    <w:rsid w:val="00FB77AB"/>
    <w:rsid w:val="00FE193A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6142-CB77-4485-B02F-1184F2B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a5"/>
    <w:rsid w:val="00CB22C1"/>
    <w:pPr>
      <w:jc w:val="both"/>
    </w:pPr>
    <w:rPr>
      <w:rFonts w:cs="Times New Roman"/>
      <w:i/>
      <w:iCs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7">
    <w:name w:val="header"/>
    <w:basedOn w:val="a"/>
    <w:link w:val="a8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8">
    <w:name w:val="Верхній колонтитул Знак"/>
    <w:basedOn w:val="a0"/>
    <w:link w:val="a7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a">
    <w:name w:val="Нижній колонтитул Знак"/>
    <w:basedOn w:val="a0"/>
    <w:link w:val="a9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b">
    <w:name w:val="Normal (Web)"/>
    <w:basedOn w:val="a"/>
    <w:link w:val="ac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a5">
    <w:name w:val="Основний текст з відступом Знак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d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e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Звичайний (веб) Знак"/>
    <w:link w:val="ab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232A92"/>
    <w:rPr>
      <w:rFonts w:ascii="Segoe UI" w:eastAsia="Calibri" w:hAnsi="Segoe UI" w:cs="Times New Roman"/>
      <w:sz w:val="18"/>
      <w:szCs w:val="18"/>
    </w:rPr>
  </w:style>
  <w:style w:type="paragraph" w:customStyle="1" w:styleId="af3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  <w:style w:type="paragraph" w:styleId="af4">
    <w:name w:val="List Paragraph"/>
    <w:basedOn w:val="a"/>
    <w:uiPriority w:val="34"/>
    <w:qFormat/>
    <w:rsid w:val="009A75A0"/>
    <w:pPr>
      <w:ind w:left="720" w:firstLine="709"/>
      <w:jc w:val="both"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rsid w:val="00727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semiHidden/>
    <w:unhideWhenUsed/>
    <w:rsid w:val="00E45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19119" TargetMode="External"/><Relationship Id="rId12" Type="http://schemas.openxmlformats.org/officeDocument/2006/relationships/hyperlink" Target="mailto:nataliia.ushchapivska@fcbank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o@fg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3505</Words>
  <Characters>1998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Licvid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Sevastianova</cp:lastModifiedBy>
  <cp:revision>2</cp:revision>
  <cp:lastPrinted>2016-12-14T09:41:00Z</cp:lastPrinted>
  <dcterms:created xsi:type="dcterms:W3CDTF">2017-04-19T11:35:00Z</dcterms:created>
  <dcterms:modified xsi:type="dcterms:W3CDTF">2017-04-19T11:35:00Z</dcterms:modified>
</cp:coreProperties>
</file>